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24DB" w14:textId="77777777" w:rsidR="000F5B41" w:rsidRPr="000F5B41" w:rsidRDefault="000F5B41" w:rsidP="000F5B41">
      <w:pPr>
        <w:widowControl/>
        <w:spacing w:line="600" w:lineRule="atLeast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42"/>
          <w:szCs w:val="42"/>
        </w:rPr>
      </w:pPr>
      <w:bookmarkStart w:id="0" w:name="_Hlk99551082"/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42"/>
          <w:szCs w:val="42"/>
        </w:rPr>
        <w:t>关于《国家税务总局关于修订发布＜个人所得税专项附加扣除操作办法（试行）＞公告》的解读</w:t>
      </w:r>
    </w:p>
    <w:bookmarkEnd w:id="0"/>
    <w:p w14:paraId="5AB75069" w14:textId="77777777" w:rsidR="000F5B41" w:rsidRPr="000F5B41" w:rsidRDefault="000F5B41" w:rsidP="000F5B41">
      <w:pPr>
        <w:widowControl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0F5B41">
        <w:rPr>
          <w:rFonts w:ascii="微软雅黑" w:eastAsia="微软雅黑" w:hAnsi="微软雅黑" w:cs="宋体" w:hint="eastAsia"/>
          <w:color w:val="999999"/>
          <w:kern w:val="0"/>
          <w:szCs w:val="21"/>
        </w:rPr>
        <w:t>  </w:t>
      </w:r>
    </w:p>
    <w:p w14:paraId="4594A635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贯彻落实《中共中央国务院关于优化生育政策促进人口长期均衡发展的决定》，按照《中华人民共和国个人所得税法》和《国务院关于设立3岁以下婴幼儿照护个人所得税专项附加扣除的通知》（国发〔2022〕8号）等有关规定，近日，国家税务总局制定了《关于修订发布&lt;个人所得税专项附加扣除操作办法（试行）&gt;的公告》（2022年第7号，以下简称《公告》），帮助广大纳税人进一步享受专项附加扣除政策红利。现解读如下：</w:t>
      </w:r>
    </w:p>
    <w:p w14:paraId="72B925D4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一、为什么要制发《公告》？</w:t>
      </w:r>
    </w:p>
    <w:p w14:paraId="43ED2968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中共中央国务院关于优化生育政策促进人口长期均衡发展的决定》提出，“结合下一步修改个人所得税法，研究推动将3岁以下婴幼儿照护费用纳入个人所得税专项附加扣除”。2022年3月5日，李克强总理代表国务院在十三届全国人大五次会议上作《政府工作报告》时明确提出，“将3岁以下婴幼儿照护费用纳入个人所得税专项附加扣除”。《国务院关于设立3岁以下婴幼儿照护个人所得税专项附加扣除的通知》明确了3岁以下婴幼儿照护个人所得税专项附加扣除的政策规定。</w:t>
      </w:r>
    </w:p>
    <w:p w14:paraId="7C5A4A21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为贯彻落实党中央、国务院部署，确保3岁以下婴幼儿</w:t>
      </w:r>
      <w:proofErr w:type="gramStart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加扣除政策精准落地，《公告》进一步明确了纳税人享受3岁以下婴幼儿照护扣除政策的计算起始时间、办理条件、申报环节、信息报送和资料留存备查内容、扣缴义务人责任与义务等，有利于广大纳税人及时享受政策红利、扣缴义务人为纳税人便捷办理申报扣除。</w:t>
      </w:r>
    </w:p>
    <w:p w14:paraId="2EDABB8A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二、享受3岁以下婴幼儿</w:t>
      </w:r>
      <w:proofErr w:type="gramStart"/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附加扣除的起算时间是什么？</w:t>
      </w:r>
    </w:p>
    <w:p w14:paraId="1859782C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从婴幼儿出生的当月至年满3周岁的前一个月，纳税人可以享受该项专项附加扣除。这一期限，起始时间与婴幼儿出生月份保持一致，终止时间与子女教育专项附加扣除时间有效衔接，纳税人终止享受3岁以下婴幼儿</w:t>
      </w:r>
      <w:proofErr w:type="gramStart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附加扣除后，可按规定接续享受子女教育专项附加扣除。</w:t>
      </w:r>
    </w:p>
    <w:p w14:paraId="3B63FE0F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三、3岁以下婴幼儿</w:t>
      </w:r>
      <w:proofErr w:type="gramStart"/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附加扣除也可以在每月发工资时就享受扣除吗？</w:t>
      </w:r>
    </w:p>
    <w:p w14:paraId="061669A2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3岁以下婴幼儿</w:t>
      </w:r>
      <w:proofErr w:type="gramStart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加扣除同子女教育等其他五项专项附加扣除一样，预缴阶段就可以享受。纳税人通过手机个人所得税APP或纸质《扣除信息表》将有关信息提供给任职受雇单位后，单位就可以根据个人的实际情况进行扣除，这样在每个月预缴个税时就可以享受到减税红利。如果纳税人没来得及在婴幼儿出生时将有关信息告知单位，也可以在年度内向单位申请在剩余月份发放工资、薪金时补充扣除。平时发工资的预缴环节没有扣除的，也可以在次年3月1日至6月30日内办理汇算清缴时补充申报扣除。</w:t>
      </w:r>
    </w:p>
    <w:p w14:paraId="24DF19B6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四、纳税人享受政策应当填报哪些信息？</w:t>
      </w:r>
    </w:p>
    <w:p w14:paraId="1DEA14E4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纳税人享受3岁以下婴幼儿</w:t>
      </w:r>
      <w:proofErr w:type="gramStart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加扣除，可以直接在手机个人所得税APP上按照引导填报，也可以填写纸质的《扣除信息表》，填报内容包括配偶及子女的姓名、身份证件类型（如居民身份证、子女出生医学证明等）及号码以及本人与配偶之间扣除分配比例等信息。税务部门专门修订了《个人所得税扣缴申报表》《个人所得税专项附加扣除信息表》，并优化系统、升级了手机个人所得税APP和扣缴义务人端，方便纳税人享受专项附加扣除。</w:t>
      </w:r>
    </w:p>
    <w:p w14:paraId="38302407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五、婴幼儿的身份信息应当如何填报？</w:t>
      </w:r>
    </w:p>
    <w:p w14:paraId="29E2F909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般来讲，婴幼儿出生后，会获得载明其姓名、出生日期、父母姓名等信息的《出生医学证明》，纳税人通过手机个人所得税APP或纸质《扣除信息表》填报子女信息时，证件类型可选择“出生医学证明”，并填写相应编号和婴幼儿出生时间即可；婴幼儿已被赋予居民身份证号码的，证件类型也可选择“居民身份证”，并填写身份证号码和婴幼儿出生时间即可；婴幼儿名下是中国护照、外国护照、港澳居民来往内地通行证、台湾居民来往大陆通行证等身份证件信息，也可作为填报证件。</w:t>
      </w:r>
    </w:p>
    <w:p w14:paraId="0378959B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极少数暂未获取上述证件的，也可选择“其他个人证件”并在备注中如实填写相关情况，不影响纳税人享受扣除。后续纳税人取得婴幼儿的出生医学证明或者居民身份证号的，及时补充更新即可。如税务机关联系纳税人核实有关情况，纳税人可通过手机个人所得税APP将证件照片等证明资料推送给税务机关证明真实性，以便继续享受扣除。</w:t>
      </w:r>
    </w:p>
    <w:p w14:paraId="44100BCA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六、出生证明等资料需要提交给税务部门吗？</w:t>
      </w:r>
    </w:p>
    <w:p w14:paraId="36A10BDE" w14:textId="77777777" w:rsidR="000F5B41" w:rsidRPr="000F5B41" w:rsidRDefault="000F5B41" w:rsidP="000F5B41">
      <w:pPr>
        <w:widowControl/>
        <w:spacing w:after="225" w:line="45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3岁以下婴幼儿</w:t>
      </w:r>
      <w:proofErr w:type="gramStart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照护专项</w:t>
      </w:r>
      <w:proofErr w:type="gramEnd"/>
      <w:r w:rsidRPr="000F5B4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加扣除与其他六项专项附加扣除一样，实行“申报即可享受、资料留存备查”的服务管理模式，纳税人在申报时无需向税务机关报送资料，留存备查即可。纳税人应当对报送的专项附加扣除信息的真实性、准确性、完整性负责，税务机关将通过税收大数据、部门间信息共享等方式，对纳税人报送的专项附加扣除信息进行核验，对发现虚扣、乱扣的，将按有关规定予以严肃处理。</w:t>
      </w:r>
    </w:p>
    <w:p w14:paraId="13AFEA65" w14:textId="77777777" w:rsidR="00187CEE" w:rsidRPr="000F5B41" w:rsidRDefault="00187CEE"/>
    <w:sectPr w:rsidR="00187CEE" w:rsidRPr="000F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879D" w14:textId="77777777" w:rsidR="00E034D3" w:rsidRDefault="00E034D3" w:rsidP="000F5B41">
      <w:r>
        <w:separator/>
      </w:r>
    </w:p>
  </w:endnote>
  <w:endnote w:type="continuationSeparator" w:id="0">
    <w:p w14:paraId="5AEFBE5E" w14:textId="77777777" w:rsidR="00E034D3" w:rsidRDefault="00E034D3" w:rsidP="000F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B665" w14:textId="77777777" w:rsidR="00E034D3" w:rsidRDefault="00E034D3" w:rsidP="000F5B41">
      <w:r>
        <w:separator/>
      </w:r>
    </w:p>
  </w:footnote>
  <w:footnote w:type="continuationSeparator" w:id="0">
    <w:p w14:paraId="40F961C6" w14:textId="77777777" w:rsidR="00E034D3" w:rsidRDefault="00E034D3" w:rsidP="000F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B"/>
    <w:rsid w:val="000F5B41"/>
    <w:rsid w:val="00187CEE"/>
    <w:rsid w:val="00BF015B"/>
    <w:rsid w:val="00E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19909"/>
  <w15:chartTrackingRefBased/>
  <w15:docId w15:val="{208B7C8D-5656-4AC2-8D86-832DAF07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500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康艳华</dc:creator>
  <cp:keywords/>
  <dc:description/>
  <cp:lastModifiedBy>康艳华</cp:lastModifiedBy>
  <cp:revision>2</cp:revision>
  <dcterms:created xsi:type="dcterms:W3CDTF">2022-03-30T08:43:00Z</dcterms:created>
  <dcterms:modified xsi:type="dcterms:W3CDTF">2022-03-30T08:44:00Z</dcterms:modified>
</cp:coreProperties>
</file>